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5953817" w:rsidR="00152A13" w:rsidRPr="00856508" w:rsidRDefault="00633B33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Secretaria </w:t>
      </w:r>
      <w:r w:rsidR="00064505">
        <w:rPr>
          <w:rFonts w:ascii="Tahoma" w:hAnsi="Tahoma" w:cs="Tahoma"/>
          <w:i w:val="0"/>
          <w:color w:val="805085"/>
          <w:sz w:val="36"/>
          <w:szCs w:val="40"/>
        </w:rPr>
        <w:t xml:space="preserve">del 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Comité Distrital </w:t>
      </w:r>
      <w:r w:rsidR="00064505">
        <w:rPr>
          <w:rFonts w:ascii="Tahoma" w:hAnsi="Tahoma" w:cs="Tahoma"/>
          <w:i w:val="0"/>
          <w:color w:val="805085"/>
          <w:sz w:val="36"/>
          <w:szCs w:val="40"/>
        </w:rPr>
        <w:t xml:space="preserve">Electoral No. </w:t>
      </w:r>
      <w:r>
        <w:rPr>
          <w:rFonts w:ascii="Tahoma" w:hAnsi="Tahoma" w:cs="Tahoma"/>
          <w:i w:val="0"/>
          <w:color w:val="805085"/>
          <w:sz w:val="36"/>
          <w:szCs w:val="40"/>
        </w:rPr>
        <w:t>13</w:t>
      </w:r>
      <w:r w:rsidR="00064505">
        <w:rPr>
          <w:rFonts w:ascii="Tahoma" w:hAnsi="Tahoma" w:cs="Tahoma"/>
          <w:i w:val="0"/>
          <w:color w:val="805085"/>
          <w:sz w:val="36"/>
          <w:szCs w:val="40"/>
        </w:rPr>
        <w:t xml:space="preserve">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7B9A2F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33B33">
              <w:rPr>
                <w:rFonts w:ascii="Tahoma" w:hAnsi="Tahoma" w:cs="Tahoma"/>
              </w:rPr>
              <w:t>Diana Artemisa Sánchez de Luna</w:t>
            </w:r>
          </w:p>
          <w:p w14:paraId="676E8F97" w14:textId="1EBAE111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</w:t>
            </w:r>
            <w:r w:rsidR="00633B33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onaldo Colosio No. 6207, Fracc.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50CD2C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  <w:r w:rsidR="009C1AD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240E6F4E" w14:textId="2529862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2002-2005</w:t>
            </w:r>
            <w:r w:rsidR="009C1AD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4DA240C2" w14:textId="385B6474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Interamericana del Norte</w:t>
            </w:r>
            <w:r w:rsidR="009C1AD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487C53C6" w14:textId="77777777" w:rsidR="00A06D17" w:rsidRDefault="00A06D17" w:rsidP="00A06D17">
            <w:pPr>
              <w:jc w:val="both"/>
              <w:rPr>
                <w:rFonts w:ascii="Tahoma" w:hAnsi="Tahoma" w:cs="Tahoma"/>
              </w:rPr>
            </w:pPr>
          </w:p>
          <w:p w14:paraId="64A6AFEA" w14:textId="0F367CB8" w:rsidR="00633B33" w:rsidRPr="00A06D17" w:rsidRDefault="00633B33" w:rsidP="00633B3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Secretariado Ejecutivo Bilingüe y Computación</w:t>
            </w:r>
            <w:r w:rsidR="009C1AD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69B78DCE" w14:textId="43A318C2" w:rsidR="00633B33" w:rsidRPr="00A06D17" w:rsidRDefault="00633B33" w:rsidP="00633B3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1998-2000.</w:t>
            </w:r>
          </w:p>
          <w:p w14:paraId="41C803F5" w14:textId="63AECAB3" w:rsidR="00633B33" w:rsidRDefault="00633B33" w:rsidP="00633B3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P&amp;B Computer.</w:t>
            </w:r>
          </w:p>
          <w:p w14:paraId="12688D69" w14:textId="2B2BE2A3" w:rsidR="00633B33" w:rsidRPr="00CA0767" w:rsidRDefault="00633B33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2DC9F0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Despacho Jurídico.</w:t>
            </w:r>
          </w:p>
          <w:p w14:paraId="21A63A20" w14:textId="750BDAFA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30/08/2005 – a la fecha.</w:t>
            </w:r>
          </w:p>
          <w:p w14:paraId="011099F2" w14:textId="1ED4CF3E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33B3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Abogada litigante.</w:t>
            </w:r>
          </w:p>
          <w:p w14:paraId="6D2FAB6E" w14:textId="77777777" w:rsidR="00633B33" w:rsidRDefault="00633B33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DDDD540" w14:textId="44CECE34" w:rsidR="00633B33" w:rsidRPr="00CA0767" w:rsidRDefault="00633B33" w:rsidP="00633B3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Grupo Tormenz.</w:t>
            </w:r>
          </w:p>
          <w:p w14:paraId="024ABF5C" w14:textId="4A2820AE" w:rsidR="00633B33" w:rsidRPr="00CA0767" w:rsidRDefault="00633B33" w:rsidP="00633B33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23/07/2024 - 31/01/2025.</w:t>
            </w:r>
          </w:p>
          <w:p w14:paraId="6582FCF8" w14:textId="5ACC551F" w:rsidR="00633B33" w:rsidRPr="00064505" w:rsidRDefault="00633B33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Ejecutora Fiscal Notificadora.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1320" w14:textId="77777777" w:rsidR="004B6D6B" w:rsidRDefault="004B6D6B" w:rsidP="00527FC7">
      <w:pPr>
        <w:spacing w:after="0" w:line="240" w:lineRule="auto"/>
      </w:pPr>
      <w:r>
        <w:separator/>
      </w:r>
    </w:p>
  </w:endnote>
  <w:endnote w:type="continuationSeparator" w:id="0">
    <w:p w14:paraId="107BEFD2" w14:textId="77777777" w:rsidR="004B6D6B" w:rsidRDefault="004B6D6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A522" w14:textId="77777777" w:rsidR="004B6D6B" w:rsidRDefault="004B6D6B" w:rsidP="00527FC7">
      <w:pPr>
        <w:spacing w:after="0" w:line="240" w:lineRule="auto"/>
      </w:pPr>
      <w:r>
        <w:separator/>
      </w:r>
    </w:p>
  </w:footnote>
  <w:footnote w:type="continuationSeparator" w:id="0">
    <w:p w14:paraId="70847E67" w14:textId="77777777" w:rsidR="004B6D6B" w:rsidRDefault="004B6D6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2130">
    <w:abstractNumId w:val="7"/>
  </w:num>
  <w:num w:numId="2" w16cid:durableId="112987715">
    <w:abstractNumId w:val="7"/>
  </w:num>
  <w:num w:numId="3" w16cid:durableId="761025925">
    <w:abstractNumId w:val="6"/>
  </w:num>
  <w:num w:numId="4" w16cid:durableId="458692514">
    <w:abstractNumId w:val="5"/>
  </w:num>
  <w:num w:numId="5" w16cid:durableId="619456885">
    <w:abstractNumId w:val="2"/>
  </w:num>
  <w:num w:numId="6" w16cid:durableId="150173105">
    <w:abstractNumId w:val="3"/>
  </w:num>
  <w:num w:numId="7" w16cid:durableId="971249862">
    <w:abstractNumId w:val="4"/>
  </w:num>
  <w:num w:numId="8" w16cid:durableId="1396929588">
    <w:abstractNumId w:val="1"/>
  </w:num>
  <w:num w:numId="9" w16cid:durableId="4960008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54B25"/>
    <w:rsid w:val="0006450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B6D6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33B33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C1AD5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118B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2025-11-08T01:13:00Z</dcterms:created>
  <dcterms:modified xsi:type="dcterms:W3CDTF">2025-12-30T22:04:00Z</dcterms:modified>
</cp:coreProperties>
</file>